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453" w:rsidRDefault="00AB3453" w:rsidP="000804B3">
      <w:pPr>
        <w:pStyle w:val="Title"/>
      </w:pPr>
      <w:r w:rsidRPr="00CA1F5D">
        <w:rPr>
          <w:sz w:val="24"/>
          <w:szCs w:val="24"/>
        </w:rPr>
        <w:t xml:space="preserve">Post Operative Instructions Following </w:t>
      </w:r>
      <w:r w:rsidR="000804B3">
        <w:rPr>
          <w:sz w:val="24"/>
          <w:szCs w:val="24"/>
        </w:rPr>
        <w:t>Sinus Surgery</w:t>
      </w:r>
    </w:p>
    <w:p w:rsidR="000804B3" w:rsidRDefault="000804B3" w:rsidP="000804B3">
      <w:pPr>
        <w:rPr>
          <w:rFonts w:ascii="Verdana" w:hAnsi="Verdana"/>
        </w:rPr>
      </w:pPr>
    </w:p>
    <w:p w:rsidR="000804B3" w:rsidRPr="007F52D9" w:rsidRDefault="000804B3" w:rsidP="000804B3">
      <w:pPr>
        <w:rPr>
          <w:rFonts w:ascii="Verdana" w:hAnsi="Verdana"/>
          <w:b/>
          <w:sz w:val="20"/>
          <w:szCs w:val="20"/>
        </w:rPr>
      </w:pPr>
      <w:r w:rsidRPr="007F52D9">
        <w:rPr>
          <w:rFonts w:ascii="Verdana" w:hAnsi="Verdana"/>
          <w:b/>
          <w:sz w:val="20"/>
          <w:szCs w:val="20"/>
        </w:rPr>
        <w:t xml:space="preserve">Sinus Precautions </w:t>
      </w:r>
    </w:p>
    <w:p w:rsidR="000804B3" w:rsidRPr="00191F5F" w:rsidRDefault="000804B3" w:rsidP="000804B3">
      <w:pPr>
        <w:rPr>
          <w:rFonts w:ascii="Verdana" w:hAnsi="Verdana"/>
          <w:sz w:val="20"/>
          <w:szCs w:val="20"/>
        </w:rPr>
      </w:pPr>
      <w:r w:rsidRPr="00191F5F">
        <w:rPr>
          <w:rFonts w:ascii="Verdana" w:hAnsi="Verdana"/>
          <w:sz w:val="20"/>
          <w:szCs w:val="20"/>
        </w:rPr>
        <w:t xml:space="preserve"> </w:t>
      </w:r>
    </w:p>
    <w:p w:rsidR="000804B3" w:rsidRPr="007F52D9" w:rsidRDefault="000804B3" w:rsidP="000804B3">
      <w:pPr>
        <w:rPr>
          <w:rFonts w:ascii="Verdana" w:hAnsi="Verdana"/>
          <w:b/>
          <w:sz w:val="20"/>
          <w:szCs w:val="20"/>
        </w:rPr>
      </w:pPr>
      <w:r w:rsidRPr="007F52D9">
        <w:rPr>
          <w:rFonts w:ascii="Verdana" w:hAnsi="Verdana"/>
          <w:b/>
          <w:sz w:val="20"/>
          <w:szCs w:val="20"/>
        </w:rPr>
        <w:t xml:space="preserve">AVOID </w:t>
      </w:r>
    </w:p>
    <w:p w:rsidR="000804B3" w:rsidRPr="00191F5F" w:rsidRDefault="000804B3" w:rsidP="009C3505">
      <w:pPr>
        <w:numPr>
          <w:ilvl w:val="0"/>
          <w:numId w:val="3"/>
        </w:numPr>
        <w:rPr>
          <w:rFonts w:ascii="Verdana" w:hAnsi="Verdana"/>
          <w:sz w:val="20"/>
          <w:szCs w:val="20"/>
        </w:rPr>
      </w:pPr>
      <w:proofErr w:type="gramStart"/>
      <w:r w:rsidRPr="00191F5F">
        <w:rPr>
          <w:rFonts w:ascii="Verdana" w:hAnsi="Verdana" w:cs="Calibri"/>
          <w:sz w:val="20"/>
          <w:szCs w:val="20"/>
        </w:rPr>
        <w:t>bl</w:t>
      </w:r>
      <w:r w:rsidRPr="00191F5F">
        <w:rPr>
          <w:rFonts w:ascii="Verdana" w:hAnsi="Verdana"/>
          <w:sz w:val="20"/>
          <w:szCs w:val="20"/>
        </w:rPr>
        <w:t>owing</w:t>
      </w:r>
      <w:proofErr w:type="gramEnd"/>
      <w:r w:rsidRPr="00191F5F">
        <w:rPr>
          <w:rFonts w:ascii="Verdana" w:hAnsi="Verdana"/>
          <w:sz w:val="20"/>
          <w:szCs w:val="20"/>
        </w:rPr>
        <w:t xml:space="preserve"> your nose </w:t>
      </w:r>
      <w:r w:rsidR="009C3505" w:rsidRPr="00191F5F">
        <w:rPr>
          <w:rFonts w:ascii="Verdana" w:hAnsi="Verdana"/>
          <w:sz w:val="20"/>
          <w:szCs w:val="20"/>
        </w:rPr>
        <w:t xml:space="preserve">- </w:t>
      </w:r>
      <w:r w:rsidRPr="00191F5F">
        <w:rPr>
          <w:rFonts w:ascii="Verdana" w:hAnsi="Verdana"/>
          <w:sz w:val="20"/>
          <w:szCs w:val="20"/>
        </w:rPr>
        <w:t xml:space="preserve">It is best to wipe away nasal secretions carefully. After 2 weeks, if you must blow your nose, blow gently through both sides at the same time. Do not pinch your nose; do not blow just one side at a time. </w:t>
      </w:r>
    </w:p>
    <w:p w:rsidR="000804B3" w:rsidRPr="00191F5F" w:rsidRDefault="000804B3" w:rsidP="009C3505">
      <w:pPr>
        <w:numPr>
          <w:ilvl w:val="0"/>
          <w:numId w:val="3"/>
        </w:numPr>
        <w:rPr>
          <w:rFonts w:ascii="Verdana" w:hAnsi="Verdana"/>
          <w:sz w:val="20"/>
          <w:szCs w:val="20"/>
        </w:rPr>
      </w:pPr>
      <w:r w:rsidRPr="00191F5F">
        <w:rPr>
          <w:rFonts w:ascii="Verdana" w:hAnsi="Verdana" w:cs="Calibri"/>
          <w:sz w:val="20"/>
          <w:szCs w:val="20"/>
        </w:rPr>
        <w:t xml:space="preserve">sneezing </w:t>
      </w:r>
      <w:r w:rsidR="009C3505" w:rsidRPr="00191F5F">
        <w:rPr>
          <w:rFonts w:ascii="Verdana" w:hAnsi="Verdana" w:cs="Calibri"/>
          <w:sz w:val="20"/>
          <w:szCs w:val="20"/>
        </w:rPr>
        <w:t>–</w:t>
      </w:r>
      <w:r w:rsidRPr="00191F5F">
        <w:rPr>
          <w:rFonts w:ascii="Verdana" w:hAnsi="Verdana" w:cs="Calibri"/>
          <w:sz w:val="20"/>
          <w:szCs w:val="20"/>
        </w:rPr>
        <w:t xml:space="preserve"> </w:t>
      </w:r>
      <w:r w:rsidR="009C3505" w:rsidRPr="00191F5F">
        <w:rPr>
          <w:rFonts w:ascii="Verdana" w:hAnsi="Verdana" w:cs="Calibri"/>
          <w:sz w:val="20"/>
          <w:szCs w:val="20"/>
        </w:rPr>
        <w:t>for the next 4 weeks, i</w:t>
      </w:r>
      <w:r w:rsidRPr="00191F5F">
        <w:rPr>
          <w:rFonts w:ascii="Verdana" w:hAnsi="Verdana"/>
          <w:sz w:val="20"/>
          <w:szCs w:val="20"/>
        </w:rPr>
        <w:t xml:space="preserve">f you must sneeze, keep your mouth open and do not pinch your nose closed. </w:t>
      </w:r>
    </w:p>
    <w:p w:rsidR="000804B3" w:rsidRPr="00191F5F" w:rsidRDefault="000804B3" w:rsidP="009C3505">
      <w:pPr>
        <w:numPr>
          <w:ilvl w:val="0"/>
          <w:numId w:val="3"/>
        </w:numPr>
        <w:rPr>
          <w:rFonts w:ascii="Verdana" w:hAnsi="Verdana"/>
          <w:sz w:val="20"/>
          <w:szCs w:val="20"/>
        </w:rPr>
      </w:pPr>
      <w:proofErr w:type="gramStart"/>
      <w:r w:rsidRPr="00191F5F">
        <w:rPr>
          <w:rFonts w:ascii="Verdana" w:hAnsi="Verdana" w:cs="Calibri"/>
          <w:sz w:val="20"/>
          <w:szCs w:val="20"/>
        </w:rPr>
        <w:t>sucking</w:t>
      </w:r>
      <w:proofErr w:type="gramEnd"/>
      <w:r w:rsidRPr="00191F5F">
        <w:rPr>
          <w:rFonts w:ascii="Verdana" w:hAnsi="Verdana" w:cs="Calibri"/>
          <w:sz w:val="20"/>
          <w:szCs w:val="20"/>
        </w:rPr>
        <w:t xml:space="preserve"> </w:t>
      </w:r>
      <w:r w:rsidR="009C3505" w:rsidRPr="00191F5F">
        <w:rPr>
          <w:rFonts w:ascii="Verdana" w:hAnsi="Verdana" w:cs="Calibri"/>
          <w:sz w:val="20"/>
          <w:szCs w:val="20"/>
        </w:rPr>
        <w:t>–</w:t>
      </w:r>
      <w:r w:rsidRPr="00191F5F">
        <w:rPr>
          <w:rFonts w:ascii="Verdana" w:hAnsi="Verdana" w:cs="Calibri"/>
          <w:sz w:val="20"/>
          <w:szCs w:val="20"/>
        </w:rPr>
        <w:t xml:space="preserve"> </w:t>
      </w:r>
      <w:r w:rsidR="009C3505" w:rsidRPr="00191F5F">
        <w:rPr>
          <w:rFonts w:ascii="Verdana" w:hAnsi="Verdana" w:cs="Calibri"/>
          <w:sz w:val="20"/>
          <w:szCs w:val="20"/>
        </w:rPr>
        <w:t>for at least the next 2 weeks d</w:t>
      </w:r>
      <w:r w:rsidRPr="00191F5F">
        <w:rPr>
          <w:rFonts w:ascii="Verdana" w:hAnsi="Verdana"/>
          <w:sz w:val="20"/>
          <w:szCs w:val="20"/>
        </w:rPr>
        <w:t>o not drink through a straw. Do not smoke</w:t>
      </w:r>
      <w:r w:rsidR="009C3505" w:rsidRPr="00191F5F">
        <w:rPr>
          <w:rFonts w:ascii="Verdana" w:hAnsi="Verdana"/>
          <w:sz w:val="20"/>
          <w:szCs w:val="20"/>
        </w:rPr>
        <w:t xml:space="preserve"> for the next 3 weeks (if ever again!)</w:t>
      </w:r>
      <w:r w:rsidRPr="00191F5F">
        <w:rPr>
          <w:rFonts w:ascii="Verdana" w:hAnsi="Verdana"/>
          <w:sz w:val="20"/>
          <w:szCs w:val="20"/>
        </w:rPr>
        <w:t xml:space="preserve">. </w:t>
      </w:r>
    </w:p>
    <w:p w:rsidR="000804B3" w:rsidRPr="00191F5F" w:rsidRDefault="009C3505" w:rsidP="009C3505">
      <w:pPr>
        <w:numPr>
          <w:ilvl w:val="0"/>
          <w:numId w:val="3"/>
        </w:numPr>
        <w:rPr>
          <w:rFonts w:ascii="Verdana" w:hAnsi="Verdana"/>
          <w:sz w:val="20"/>
          <w:szCs w:val="20"/>
        </w:rPr>
      </w:pPr>
      <w:proofErr w:type="gramStart"/>
      <w:r w:rsidRPr="00191F5F">
        <w:rPr>
          <w:rFonts w:ascii="Verdana" w:hAnsi="Verdana" w:cs="Calibri"/>
          <w:sz w:val="20"/>
          <w:szCs w:val="20"/>
        </w:rPr>
        <w:t>b</w:t>
      </w:r>
      <w:r w:rsidR="000804B3" w:rsidRPr="00191F5F">
        <w:rPr>
          <w:rFonts w:ascii="Verdana" w:hAnsi="Verdana" w:cs="Calibri"/>
          <w:sz w:val="20"/>
          <w:szCs w:val="20"/>
        </w:rPr>
        <w:t>lowing</w:t>
      </w:r>
      <w:proofErr w:type="gramEnd"/>
      <w:r w:rsidRPr="00191F5F">
        <w:rPr>
          <w:rFonts w:ascii="Verdana" w:hAnsi="Verdana" w:cs="Calibri"/>
          <w:sz w:val="20"/>
          <w:szCs w:val="20"/>
        </w:rPr>
        <w:t xml:space="preserve"> – for at least the next 4 weeks, d</w:t>
      </w:r>
      <w:r w:rsidR="000804B3" w:rsidRPr="00191F5F">
        <w:rPr>
          <w:rFonts w:ascii="Verdana" w:hAnsi="Verdana"/>
          <w:sz w:val="20"/>
          <w:szCs w:val="20"/>
        </w:rPr>
        <w:t xml:space="preserve">o not play a wind instrument. Do not blow up balloons. </w:t>
      </w:r>
    </w:p>
    <w:p w:rsidR="000804B3" w:rsidRPr="00191F5F" w:rsidRDefault="000804B3" w:rsidP="009C3505">
      <w:pPr>
        <w:numPr>
          <w:ilvl w:val="0"/>
          <w:numId w:val="3"/>
        </w:numPr>
        <w:rPr>
          <w:rFonts w:ascii="Verdana" w:hAnsi="Verdana"/>
          <w:sz w:val="20"/>
          <w:szCs w:val="20"/>
        </w:rPr>
      </w:pPr>
      <w:proofErr w:type="gramStart"/>
      <w:r w:rsidRPr="00191F5F">
        <w:rPr>
          <w:rFonts w:ascii="Verdana" w:hAnsi="Verdana" w:cs="Calibri"/>
          <w:sz w:val="20"/>
          <w:szCs w:val="20"/>
        </w:rPr>
        <w:t>pushing</w:t>
      </w:r>
      <w:proofErr w:type="gramEnd"/>
      <w:r w:rsidRPr="00191F5F">
        <w:rPr>
          <w:rFonts w:ascii="Verdana" w:hAnsi="Verdana" w:cs="Calibri"/>
          <w:sz w:val="20"/>
          <w:szCs w:val="20"/>
        </w:rPr>
        <w:t xml:space="preserve"> or lifting </w:t>
      </w:r>
      <w:r w:rsidR="009C3505" w:rsidRPr="00191F5F">
        <w:rPr>
          <w:rFonts w:ascii="Verdana" w:hAnsi="Verdana"/>
          <w:sz w:val="20"/>
          <w:szCs w:val="20"/>
        </w:rPr>
        <w:t xml:space="preserve">- </w:t>
      </w:r>
      <w:r w:rsidRPr="00191F5F">
        <w:rPr>
          <w:rFonts w:ascii="Verdana" w:hAnsi="Verdana"/>
          <w:sz w:val="20"/>
          <w:szCs w:val="20"/>
        </w:rPr>
        <w:t xml:space="preserve">Do not lift or push objects weighing more than 20 pounds. </w:t>
      </w:r>
    </w:p>
    <w:p w:rsidR="000804B3" w:rsidRPr="00191F5F" w:rsidRDefault="000804B3" w:rsidP="009C3505">
      <w:pPr>
        <w:numPr>
          <w:ilvl w:val="0"/>
          <w:numId w:val="3"/>
        </w:numPr>
        <w:rPr>
          <w:rFonts w:ascii="Verdana" w:hAnsi="Verdana"/>
          <w:sz w:val="20"/>
          <w:szCs w:val="20"/>
        </w:rPr>
      </w:pPr>
      <w:proofErr w:type="gramStart"/>
      <w:r w:rsidRPr="00191F5F">
        <w:rPr>
          <w:rFonts w:ascii="Verdana" w:hAnsi="Verdana" w:cs="Calibri"/>
          <w:sz w:val="20"/>
          <w:szCs w:val="20"/>
        </w:rPr>
        <w:t>bending</w:t>
      </w:r>
      <w:proofErr w:type="gramEnd"/>
      <w:r w:rsidRPr="00191F5F">
        <w:rPr>
          <w:rFonts w:ascii="Verdana" w:hAnsi="Verdana" w:cs="Calibri"/>
          <w:sz w:val="20"/>
          <w:szCs w:val="20"/>
        </w:rPr>
        <w:t xml:space="preserve"> over </w:t>
      </w:r>
      <w:r w:rsidR="00191F5F" w:rsidRPr="00191F5F">
        <w:rPr>
          <w:rFonts w:ascii="Verdana" w:hAnsi="Verdana"/>
          <w:sz w:val="20"/>
          <w:szCs w:val="20"/>
        </w:rPr>
        <w:t>–</w:t>
      </w:r>
      <w:r w:rsidR="009C3505" w:rsidRPr="00191F5F">
        <w:rPr>
          <w:rFonts w:ascii="Verdana" w:hAnsi="Verdana"/>
          <w:sz w:val="20"/>
          <w:szCs w:val="20"/>
        </w:rPr>
        <w:t xml:space="preserve"> </w:t>
      </w:r>
      <w:r w:rsidR="00191F5F" w:rsidRPr="00191F5F">
        <w:rPr>
          <w:rFonts w:ascii="Verdana" w:hAnsi="Verdana"/>
          <w:sz w:val="20"/>
          <w:szCs w:val="20"/>
        </w:rPr>
        <w:t>for at least the next two weeks, ke</w:t>
      </w:r>
      <w:r w:rsidRPr="00191F5F">
        <w:rPr>
          <w:rFonts w:ascii="Verdana" w:hAnsi="Verdana"/>
          <w:sz w:val="20"/>
          <w:szCs w:val="20"/>
        </w:rPr>
        <w:t xml:space="preserve">ep your head above the level of your heart. Sleep with your head slightly raised. </w:t>
      </w:r>
    </w:p>
    <w:p w:rsidR="009C3505" w:rsidRPr="00191F5F" w:rsidRDefault="009C3505" w:rsidP="009C3505">
      <w:pPr>
        <w:numPr>
          <w:ilvl w:val="0"/>
          <w:numId w:val="3"/>
        </w:numPr>
        <w:rPr>
          <w:rFonts w:ascii="Verdana" w:hAnsi="Verdana"/>
          <w:sz w:val="20"/>
          <w:szCs w:val="20"/>
        </w:rPr>
      </w:pPr>
      <w:r w:rsidRPr="00191F5F">
        <w:rPr>
          <w:rFonts w:ascii="Verdana" w:hAnsi="Verdana"/>
          <w:sz w:val="20"/>
          <w:szCs w:val="20"/>
        </w:rPr>
        <w:t>Flying in a plane – for at least the next 2 weeks</w:t>
      </w:r>
    </w:p>
    <w:p w:rsidR="009C3505" w:rsidRPr="00191F5F" w:rsidRDefault="009C3505" w:rsidP="000804B3">
      <w:pPr>
        <w:rPr>
          <w:rFonts w:ascii="Verdana" w:hAnsi="Verdana"/>
          <w:sz w:val="20"/>
          <w:szCs w:val="20"/>
        </w:rPr>
      </w:pPr>
    </w:p>
    <w:p w:rsidR="00AB3453" w:rsidRPr="00191F5F" w:rsidRDefault="00AB3453">
      <w:pPr>
        <w:rPr>
          <w:rFonts w:ascii="Verdana" w:hAnsi="Verdana" w:cs="Verdana"/>
          <w:b/>
          <w:bCs/>
          <w:sz w:val="20"/>
          <w:szCs w:val="20"/>
        </w:rPr>
      </w:pPr>
      <w:r w:rsidRPr="00191F5F">
        <w:rPr>
          <w:rFonts w:ascii="Verdana" w:hAnsi="Verdana" w:cs="Verdana"/>
          <w:b/>
          <w:bCs/>
          <w:sz w:val="20"/>
          <w:szCs w:val="20"/>
        </w:rPr>
        <w:t>On the day of surgery:</w:t>
      </w:r>
    </w:p>
    <w:p w:rsidR="00AB3453" w:rsidRPr="00191F5F" w:rsidRDefault="00AB3453">
      <w:pPr>
        <w:rPr>
          <w:rFonts w:ascii="Verdana" w:hAnsi="Verdana" w:cs="Verdana"/>
          <w:sz w:val="20"/>
          <w:szCs w:val="20"/>
        </w:rPr>
      </w:pPr>
    </w:p>
    <w:p w:rsidR="00AB3453" w:rsidRPr="00191F5F" w:rsidRDefault="00AB3453">
      <w:pPr>
        <w:pStyle w:val="Heading1"/>
        <w:rPr>
          <w:sz w:val="20"/>
          <w:szCs w:val="20"/>
          <w:u w:val="single"/>
        </w:rPr>
      </w:pPr>
      <w:r w:rsidRPr="00191F5F">
        <w:rPr>
          <w:sz w:val="20"/>
          <w:szCs w:val="20"/>
          <w:u w:val="single"/>
        </w:rPr>
        <w:t>DO</w:t>
      </w:r>
    </w:p>
    <w:p w:rsidR="00AB3453" w:rsidRPr="00191F5F" w:rsidRDefault="00AB3453">
      <w:pPr>
        <w:ind w:left="360"/>
        <w:rPr>
          <w:rFonts w:ascii="Verdana" w:hAnsi="Verdana" w:cs="Verdana"/>
          <w:sz w:val="20"/>
          <w:szCs w:val="20"/>
        </w:rPr>
      </w:pPr>
    </w:p>
    <w:p w:rsidR="00AB3453" w:rsidRPr="00191F5F" w:rsidRDefault="00AB3453">
      <w:pPr>
        <w:numPr>
          <w:ilvl w:val="0"/>
          <w:numId w:val="1"/>
        </w:numPr>
        <w:rPr>
          <w:rFonts w:ascii="Verdana" w:hAnsi="Verdana" w:cs="Verdana"/>
          <w:sz w:val="20"/>
          <w:szCs w:val="20"/>
        </w:rPr>
      </w:pPr>
      <w:r w:rsidRPr="00191F5F">
        <w:rPr>
          <w:rFonts w:ascii="Verdana" w:hAnsi="Verdana" w:cs="Verdana"/>
          <w:sz w:val="20"/>
          <w:szCs w:val="20"/>
        </w:rPr>
        <w:t>Rest for the remainder of the day and the day following surgery</w:t>
      </w:r>
    </w:p>
    <w:p w:rsidR="00AB3453" w:rsidRPr="00191F5F" w:rsidRDefault="00AB3453">
      <w:pPr>
        <w:numPr>
          <w:ilvl w:val="0"/>
          <w:numId w:val="1"/>
        </w:numPr>
        <w:rPr>
          <w:rFonts w:ascii="Verdana" w:hAnsi="Verdana" w:cs="Verdana"/>
          <w:sz w:val="20"/>
          <w:szCs w:val="20"/>
        </w:rPr>
      </w:pPr>
      <w:r w:rsidRPr="00191F5F">
        <w:rPr>
          <w:rFonts w:ascii="Verdana" w:hAnsi="Verdana" w:cs="Verdana"/>
          <w:sz w:val="20"/>
          <w:szCs w:val="20"/>
        </w:rPr>
        <w:t>Take your medication as prescribed</w:t>
      </w:r>
    </w:p>
    <w:p w:rsidR="00AB3453" w:rsidRPr="00191F5F" w:rsidRDefault="00AB3453">
      <w:pPr>
        <w:numPr>
          <w:ilvl w:val="0"/>
          <w:numId w:val="1"/>
        </w:numPr>
        <w:rPr>
          <w:rFonts w:ascii="Verdana" w:hAnsi="Verdana" w:cs="Verdana"/>
          <w:sz w:val="20"/>
          <w:szCs w:val="20"/>
        </w:rPr>
      </w:pPr>
      <w:r w:rsidRPr="00191F5F">
        <w:rPr>
          <w:rFonts w:ascii="Verdana" w:hAnsi="Verdana" w:cs="Verdana"/>
          <w:sz w:val="20"/>
          <w:szCs w:val="20"/>
        </w:rPr>
        <w:t>Drink plenty of liquids</w:t>
      </w:r>
    </w:p>
    <w:p w:rsidR="00AB3453" w:rsidRPr="00191F5F" w:rsidRDefault="00AB3453">
      <w:pPr>
        <w:numPr>
          <w:ilvl w:val="0"/>
          <w:numId w:val="1"/>
        </w:numPr>
        <w:rPr>
          <w:rFonts w:ascii="Verdana" w:hAnsi="Verdana" w:cs="Verdana"/>
          <w:sz w:val="20"/>
          <w:szCs w:val="20"/>
        </w:rPr>
      </w:pPr>
      <w:r w:rsidRPr="00191F5F">
        <w:rPr>
          <w:rFonts w:ascii="Verdana" w:hAnsi="Verdana" w:cs="Verdana"/>
          <w:sz w:val="20"/>
          <w:szCs w:val="20"/>
        </w:rPr>
        <w:t xml:space="preserve">Eat </w:t>
      </w:r>
      <w:r w:rsidRPr="00191F5F">
        <w:rPr>
          <w:rFonts w:ascii="Verdana" w:hAnsi="Verdana" w:cs="Verdana"/>
          <w:b/>
          <w:bCs/>
          <w:sz w:val="20"/>
          <w:szCs w:val="20"/>
        </w:rPr>
        <w:t>soft</w:t>
      </w:r>
      <w:r w:rsidRPr="00191F5F">
        <w:rPr>
          <w:rFonts w:ascii="Verdana" w:hAnsi="Verdana" w:cs="Verdana"/>
          <w:sz w:val="20"/>
          <w:szCs w:val="20"/>
        </w:rPr>
        <w:t xml:space="preserve">, </w:t>
      </w:r>
      <w:r w:rsidRPr="00191F5F">
        <w:rPr>
          <w:rFonts w:ascii="Verdana" w:hAnsi="Verdana" w:cs="Verdana"/>
          <w:b/>
          <w:sz w:val="20"/>
          <w:szCs w:val="20"/>
        </w:rPr>
        <w:t>cool</w:t>
      </w:r>
      <w:r w:rsidRPr="00191F5F">
        <w:rPr>
          <w:rFonts w:ascii="Verdana" w:hAnsi="Verdana" w:cs="Verdana"/>
          <w:sz w:val="20"/>
          <w:szCs w:val="20"/>
        </w:rPr>
        <w:t xml:space="preserve"> foods for next three meals(yoghurt, ice cream, protein shakes (Carnation Instant Breakfast, Ensure, Boost) </w:t>
      </w:r>
    </w:p>
    <w:p w:rsidR="00AB3453" w:rsidRPr="00191F5F" w:rsidRDefault="00AB3453">
      <w:pPr>
        <w:numPr>
          <w:ilvl w:val="0"/>
          <w:numId w:val="1"/>
        </w:numPr>
        <w:rPr>
          <w:rFonts w:ascii="Verdana" w:hAnsi="Verdana" w:cs="Verdana"/>
          <w:sz w:val="20"/>
          <w:szCs w:val="20"/>
        </w:rPr>
      </w:pPr>
      <w:r w:rsidRPr="00191F5F">
        <w:rPr>
          <w:rFonts w:ascii="Verdana" w:hAnsi="Verdana" w:cs="Verdana"/>
          <w:sz w:val="20"/>
          <w:szCs w:val="20"/>
        </w:rPr>
        <w:t>Elevate your head when sleeping to decrease swelling</w:t>
      </w:r>
    </w:p>
    <w:p w:rsidR="00AB3453" w:rsidRPr="00191F5F" w:rsidRDefault="00AB3453">
      <w:pPr>
        <w:rPr>
          <w:rFonts w:ascii="Verdana" w:hAnsi="Verdana" w:cs="Verdana"/>
          <w:sz w:val="20"/>
          <w:szCs w:val="20"/>
        </w:rPr>
      </w:pPr>
    </w:p>
    <w:p w:rsidR="00AB3453" w:rsidRPr="00191F5F" w:rsidRDefault="00AB3453">
      <w:pPr>
        <w:pStyle w:val="Heading2"/>
        <w:rPr>
          <w:sz w:val="20"/>
          <w:szCs w:val="20"/>
        </w:rPr>
      </w:pPr>
      <w:r w:rsidRPr="00191F5F">
        <w:rPr>
          <w:sz w:val="20"/>
          <w:szCs w:val="20"/>
        </w:rPr>
        <w:t>DO NOT</w:t>
      </w:r>
    </w:p>
    <w:p w:rsidR="00AB3453" w:rsidRPr="00191F5F" w:rsidRDefault="00AB3453">
      <w:pPr>
        <w:rPr>
          <w:sz w:val="20"/>
          <w:szCs w:val="20"/>
        </w:rPr>
      </w:pPr>
    </w:p>
    <w:p w:rsidR="00AB3453" w:rsidRPr="00191F5F" w:rsidRDefault="00AB3453">
      <w:pPr>
        <w:numPr>
          <w:ilvl w:val="0"/>
          <w:numId w:val="2"/>
        </w:numPr>
        <w:rPr>
          <w:rFonts w:ascii="Verdana" w:hAnsi="Verdana" w:cs="Verdana"/>
          <w:sz w:val="20"/>
          <w:szCs w:val="20"/>
        </w:rPr>
      </w:pPr>
      <w:r w:rsidRPr="00191F5F">
        <w:rPr>
          <w:rFonts w:ascii="Verdana" w:hAnsi="Verdana" w:cs="Verdana"/>
          <w:sz w:val="20"/>
          <w:szCs w:val="20"/>
        </w:rPr>
        <w:t>Rinse your mouth for 24 hours following surgery</w:t>
      </w:r>
      <w:r w:rsidR="00D57EAC" w:rsidRPr="00191F5F">
        <w:rPr>
          <w:rFonts w:ascii="Verdana" w:hAnsi="Verdana" w:cs="Verdana"/>
          <w:sz w:val="20"/>
          <w:szCs w:val="20"/>
        </w:rPr>
        <w:t>, start the prescribed mouth rinse on Day 4.</w:t>
      </w:r>
    </w:p>
    <w:p w:rsidR="00AB3453" w:rsidRPr="00191F5F" w:rsidRDefault="00AB3453">
      <w:pPr>
        <w:numPr>
          <w:ilvl w:val="0"/>
          <w:numId w:val="2"/>
        </w:numPr>
        <w:rPr>
          <w:rFonts w:ascii="Verdana" w:hAnsi="Verdana" w:cs="Verdana"/>
          <w:sz w:val="20"/>
          <w:szCs w:val="20"/>
        </w:rPr>
      </w:pPr>
      <w:r w:rsidRPr="00191F5F">
        <w:rPr>
          <w:rFonts w:ascii="Verdana" w:hAnsi="Verdana" w:cs="Verdana"/>
          <w:sz w:val="20"/>
          <w:szCs w:val="20"/>
        </w:rPr>
        <w:t>Eat hot and spicy foods, peanuts, popcorn, chewing gum, and chips for 2 weeks</w:t>
      </w:r>
    </w:p>
    <w:p w:rsidR="00AB3453" w:rsidRPr="00191F5F" w:rsidRDefault="00AB3453">
      <w:pPr>
        <w:numPr>
          <w:ilvl w:val="0"/>
          <w:numId w:val="2"/>
        </w:numPr>
        <w:rPr>
          <w:rFonts w:ascii="Verdana" w:hAnsi="Verdana" w:cs="Verdana"/>
          <w:sz w:val="20"/>
          <w:szCs w:val="20"/>
        </w:rPr>
      </w:pPr>
      <w:r w:rsidRPr="00191F5F">
        <w:rPr>
          <w:rFonts w:ascii="Verdana" w:hAnsi="Verdana" w:cs="Verdana"/>
          <w:sz w:val="20"/>
          <w:szCs w:val="20"/>
        </w:rPr>
        <w:t>Chew hard solid foods for 6 week</w:t>
      </w:r>
    </w:p>
    <w:p w:rsidR="00AB3453" w:rsidRPr="00191F5F" w:rsidRDefault="00AB3453">
      <w:pPr>
        <w:numPr>
          <w:ilvl w:val="0"/>
          <w:numId w:val="2"/>
        </w:numPr>
        <w:rPr>
          <w:rFonts w:ascii="Verdana" w:hAnsi="Verdana" w:cs="Verdana"/>
          <w:sz w:val="20"/>
          <w:szCs w:val="20"/>
        </w:rPr>
      </w:pPr>
      <w:r w:rsidRPr="00191F5F">
        <w:rPr>
          <w:rFonts w:ascii="Verdana" w:hAnsi="Verdana" w:cs="Verdana"/>
          <w:sz w:val="20"/>
          <w:szCs w:val="20"/>
        </w:rPr>
        <w:t>Drink hot liquids for 1 week</w:t>
      </w:r>
    </w:p>
    <w:p w:rsidR="00AB3453" w:rsidRPr="00191F5F" w:rsidRDefault="00AB3453">
      <w:pPr>
        <w:numPr>
          <w:ilvl w:val="0"/>
          <w:numId w:val="2"/>
        </w:numPr>
        <w:rPr>
          <w:rFonts w:ascii="Verdana" w:hAnsi="Verdana" w:cs="Verdana"/>
          <w:sz w:val="20"/>
          <w:szCs w:val="20"/>
        </w:rPr>
      </w:pPr>
      <w:r w:rsidRPr="00191F5F">
        <w:rPr>
          <w:rFonts w:ascii="Verdana" w:hAnsi="Verdana" w:cs="Verdana"/>
          <w:sz w:val="20"/>
          <w:szCs w:val="20"/>
        </w:rPr>
        <w:t xml:space="preserve">Drink through a straw for </w:t>
      </w:r>
      <w:r w:rsidR="00191F5F" w:rsidRPr="00191F5F">
        <w:rPr>
          <w:rFonts w:ascii="Verdana" w:hAnsi="Verdana" w:cs="Verdana"/>
          <w:sz w:val="20"/>
          <w:szCs w:val="20"/>
        </w:rPr>
        <w:t>2</w:t>
      </w:r>
      <w:r w:rsidRPr="00191F5F">
        <w:rPr>
          <w:rFonts w:ascii="Verdana" w:hAnsi="Verdana" w:cs="Verdana"/>
          <w:sz w:val="20"/>
          <w:szCs w:val="20"/>
        </w:rPr>
        <w:t xml:space="preserve"> week</w:t>
      </w:r>
    </w:p>
    <w:p w:rsidR="00AB3453" w:rsidRPr="00191F5F" w:rsidRDefault="00AB3453">
      <w:pPr>
        <w:numPr>
          <w:ilvl w:val="0"/>
          <w:numId w:val="2"/>
        </w:numPr>
        <w:rPr>
          <w:rFonts w:ascii="Verdana" w:hAnsi="Verdana" w:cs="Verdana"/>
          <w:sz w:val="20"/>
          <w:szCs w:val="20"/>
        </w:rPr>
      </w:pPr>
      <w:r w:rsidRPr="00191F5F">
        <w:rPr>
          <w:rFonts w:ascii="Verdana" w:hAnsi="Verdana" w:cs="Verdana"/>
          <w:sz w:val="20"/>
          <w:szCs w:val="20"/>
        </w:rPr>
        <w:t xml:space="preserve">Rinse your mouth excessively, only as prescribed </w:t>
      </w:r>
    </w:p>
    <w:p w:rsidR="00AB3453" w:rsidRPr="00191F5F" w:rsidRDefault="00AB3453">
      <w:pPr>
        <w:numPr>
          <w:ilvl w:val="0"/>
          <w:numId w:val="2"/>
        </w:numPr>
        <w:rPr>
          <w:rFonts w:ascii="Verdana" w:hAnsi="Verdana" w:cs="Verdana"/>
          <w:sz w:val="20"/>
          <w:szCs w:val="20"/>
        </w:rPr>
      </w:pPr>
      <w:r w:rsidRPr="00191F5F">
        <w:rPr>
          <w:rFonts w:ascii="Verdana" w:hAnsi="Verdana" w:cs="Verdana"/>
          <w:sz w:val="20"/>
          <w:szCs w:val="20"/>
        </w:rPr>
        <w:t>Brush the surgical site for 2 weeks and only brush gently for the next 4 weeks. No electric toothbrush (</w:t>
      </w:r>
      <w:proofErr w:type="spellStart"/>
      <w:r w:rsidRPr="00191F5F">
        <w:rPr>
          <w:rFonts w:ascii="Verdana" w:hAnsi="Verdana" w:cs="Verdana"/>
          <w:sz w:val="20"/>
          <w:szCs w:val="20"/>
        </w:rPr>
        <w:t>Sonicare</w:t>
      </w:r>
      <w:proofErr w:type="spellEnd"/>
      <w:r w:rsidRPr="00191F5F">
        <w:rPr>
          <w:rFonts w:ascii="Verdana" w:hAnsi="Verdana" w:cs="Verdana"/>
          <w:sz w:val="20"/>
          <w:szCs w:val="20"/>
        </w:rPr>
        <w:t>/ Oral B) for 6wks</w:t>
      </w:r>
    </w:p>
    <w:p w:rsidR="00AB3453" w:rsidRPr="00191F5F" w:rsidRDefault="00AB3453">
      <w:pPr>
        <w:numPr>
          <w:ilvl w:val="0"/>
          <w:numId w:val="2"/>
        </w:numPr>
        <w:rPr>
          <w:rFonts w:ascii="Verdana" w:hAnsi="Verdana" w:cs="Verdana"/>
          <w:sz w:val="20"/>
          <w:szCs w:val="20"/>
        </w:rPr>
      </w:pPr>
      <w:r w:rsidRPr="00191F5F">
        <w:rPr>
          <w:rFonts w:ascii="Verdana" w:hAnsi="Verdana" w:cs="Verdana"/>
          <w:sz w:val="20"/>
          <w:szCs w:val="20"/>
        </w:rPr>
        <w:t>Floss the surgical site for 6 weeks</w:t>
      </w:r>
    </w:p>
    <w:p w:rsidR="00AB3453" w:rsidRPr="00191F5F" w:rsidRDefault="00AB3453">
      <w:pPr>
        <w:numPr>
          <w:ilvl w:val="0"/>
          <w:numId w:val="2"/>
        </w:numPr>
        <w:rPr>
          <w:rFonts w:ascii="Verdana" w:hAnsi="Verdana" w:cs="Verdana"/>
          <w:sz w:val="20"/>
          <w:szCs w:val="20"/>
        </w:rPr>
      </w:pPr>
      <w:r w:rsidRPr="00191F5F">
        <w:rPr>
          <w:rFonts w:ascii="Verdana" w:hAnsi="Verdana" w:cs="Verdana"/>
          <w:sz w:val="20"/>
          <w:szCs w:val="20"/>
        </w:rPr>
        <w:t>Smoke for 3 weeks after surgery (if ever again!)</w:t>
      </w:r>
    </w:p>
    <w:p w:rsidR="00AB3453" w:rsidRPr="00191F5F" w:rsidRDefault="00AB3453">
      <w:pPr>
        <w:numPr>
          <w:ilvl w:val="0"/>
          <w:numId w:val="2"/>
        </w:numPr>
        <w:rPr>
          <w:rFonts w:ascii="Verdana" w:hAnsi="Verdana" w:cs="Verdana"/>
          <w:sz w:val="20"/>
          <w:szCs w:val="20"/>
        </w:rPr>
      </w:pPr>
      <w:r w:rsidRPr="00191F5F">
        <w:rPr>
          <w:rFonts w:ascii="Verdana" w:hAnsi="Verdana" w:cs="Verdana"/>
          <w:sz w:val="20"/>
          <w:szCs w:val="20"/>
        </w:rPr>
        <w:t>Exercise – proper wound healing requires rest.  Avoid any strenuous exercise such as heavy lifting, or exercise programs which elevate your heart rate, for 1 week following surgery.</w:t>
      </w:r>
      <w:r w:rsidR="00405A85" w:rsidRPr="00191F5F">
        <w:rPr>
          <w:rFonts w:ascii="Verdana" w:hAnsi="Verdana" w:cs="Verdana"/>
          <w:sz w:val="20"/>
          <w:szCs w:val="20"/>
        </w:rPr>
        <w:t xml:space="preserve">  A walk should only be a “stroll” 1 wk post surgery.</w:t>
      </w:r>
    </w:p>
    <w:p w:rsidR="00AB3453" w:rsidRPr="00191F5F" w:rsidRDefault="00AB3453">
      <w:pPr>
        <w:numPr>
          <w:ilvl w:val="0"/>
          <w:numId w:val="2"/>
        </w:numPr>
        <w:rPr>
          <w:rFonts w:ascii="Verdana" w:hAnsi="Verdana" w:cs="Verdana"/>
          <w:sz w:val="20"/>
          <w:szCs w:val="20"/>
        </w:rPr>
      </w:pPr>
      <w:r w:rsidRPr="00191F5F">
        <w:rPr>
          <w:rFonts w:ascii="Verdana" w:hAnsi="Verdana" w:cs="Verdana"/>
          <w:sz w:val="20"/>
          <w:szCs w:val="20"/>
        </w:rPr>
        <w:t>Do not engage in any contact sport/ activity for 6 weeks</w:t>
      </w:r>
    </w:p>
    <w:p w:rsidR="00AB3453" w:rsidRPr="00191F5F" w:rsidRDefault="00AB3453">
      <w:pPr>
        <w:numPr>
          <w:ilvl w:val="0"/>
          <w:numId w:val="2"/>
        </w:numPr>
        <w:rPr>
          <w:rFonts w:ascii="Verdana" w:hAnsi="Verdana" w:cs="Verdana"/>
          <w:sz w:val="20"/>
          <w:szCs w:val="20"/>
        </w:rPr>
      </w:pPr>
      <w:r w:rsidRPr="00191F5F">
        <w:rPr>
          <w:rFonts w:ascii="Verdana" w:hAnsi="Verdana" w:cs="Verdana"/>
          <w:sz w:val="20"/>
          <w:szCs w:val="20"/>
        </w:rPr>
        <w:t>“Play” with the dressing or sutures with your tongue or hand</w:t>
      </w:r>
    </w:p>
    <w:p w:rsidR="00AB3453" w:rsidRPr="00191F5F" w:rsidRDefault="00AB3453">
      <w:pPr>
        <w:numPr>
          <w:ilvl w:val="0"/>
          <w:numId w:val="2"/>
        </w:numPr>
        <w:rPr>
          <w:rFonts w:ascii="Verdana" w:hAnsi="Verdana" w:cs="Verdana"/>
          <w:sz w:val="20"/>
          <w:szCs w:val="20"/>
        </w:rPr>
      </w:pPr>
      <w:r w:rsidRPr="00191F5F">
        <w:rPr>
          <w:rFonts w:ascii="Verdana" w:hAnsi="Verdana" w:cs="Verdana"/>
          <w:sz w:val="20"/>
          <w:szCs w:val="20"/>
        </w:rPr>
        <w:t>Look at or “show off” the treated area</w:t>
      </w:r>
    </w:p>
    <w:p w:rsidR="00AB3453" w:rsidRPr="00191F5F" w:rsidRDefault="00AB3453">
      <w:pPr>
        <w:numPr>
          <w:ilvl w:val="0"/>
          <w:numId w:val="2"/>
        </w:numPr>
        <w:rPr>
          <w:rFonts w:ascii="Verdana" w:hAnsi="Verdana" w:cs="Verdana"/>
          <w:sz w:val="20"/>
          <w:szCs w:val="20"/>
        </w:rPr>
      </w:pPr>
      <w:r w:rsidRPr="00191F5F">
        <w:rPr>
          <w:rFonts w:ascii="Verdana" w:hAnsi="Verdana" w:cs="Verdana"/>
          <w:sz w:val="20"/>
          <w:szCs w:val="20"/>
        </w:rPr>
        <w:t>Take aspirin</w:t>
      </w:r>
    </w:p>
    <w:p w:rsidR="00AB3453" w:rsidRPr="00191F5F" w:rsidRDefault="00AB3453">
      <w:pPr>
        <w:rPr>
          <w:rFonts w:ascii="Verdana" w:hAnsi="Verdana" w:cs="Verdana"/>
          <w:sz w:val="20"/>
          <w:szCs w:val="20"/>
        </w:rPr>
      </w:pPr>
    </w:p>
    <w:p w:rsidR="00AB3453" w:rsidRPr="00191F5F" w:rsidRDefault="00AB3453">
      <w:pPr>
        <w:pStyle w:val="Heading1"/>
        <w:rPr>
          <w:sz w:val="20"/>
          <w:szCs w:val="20"/>
        </w:rPr>
      </w:pPr>
      <w:r w:rsidRPr="00191F5F">
        <w:rPr>
          <w:sz w:val="20"/>
          <w:szCs w:val="20"/>
        </w:rPr>
        <w:lastRenderedPageBreak/>
        <w:t>Swelling</w:t>
      </w:r>
    </w:p>
    <w:p w:rsidR="00AB3453" w:rsidRPr="00191F5F" w:rsidRDefault="00AB3453">
      <w:pPr>
        <w:rPr>
          <w:rFonts w:ascii="Verdana" w:hAnsi="Verdana" w:cs="Verdana"/>
          <w:sz w:val="20"/>
          <w:szCs w:val="20"/>
        </w:rPr>
      </w:pPr>
    </w:p>
    <w:p w:rsidR="00AB3453" w:rsidRPr="00191F5F" w:rsidRDefault="00AB3453">
      <w:pPr>
        <w:rPr>
          <w:rFonts w:ascii="Verdana" w:hAnsi="Verdana" w:cs="Verdana"/>
          <w:sz w:val="20"/>
          <w:szCs w:val="20"/>
        </w:rPr>
      </w:pPr>
      <w:r w:rsidRPr="00191F5F">
        <w:rPr>
          <w:rFonts w:ascii="Verdana" w:hAnsi="Verdana" w:cs="Verdana"/>
          <w:sz w:val="20"/>
          <w:szCs w:val="20"/>
        </w:rPr>
        <w:t xml:space="preserve">Most surgical procedures result in a certain amount of swelling after surgery.  Swelling usually reaches its maximum 48-72 hours after surgery.  It begins to subside on the third or fourth day and is typically resolved by the end of the first week. </w:t>
      </w:r>
    </w:p>
    <w:p w:rsidR="00AB3453" w:rsidRPr="00191F5F" w:rsidRDefault="00AB3453">
      <w:pPr>
        <w:rPr>
          <w:rFonts w:ascii="Verdana" w:hAnsi="Verdana" w:cs="Verdana"/>
          <w:sz w:val="20"/>
          <w:szCs w:val="20"/>
        </w:rPr>
      </w:pPr>
      <w:r w:rsidRPr="00191F5F">
        <w:rPr>
          <w:rFonts w:ascii="Verdana" w:hAnsi="Verdana" w:cs="Verdana"/>
          <w:sz w:val="20"/>
          <w:szCs w:val="20"/>
        </w:rPr>
        <w:t xml:space="preserve">Application of ice to the area can help minimize swelling.  Icing is most effective in the immediate period following surgery. The effect of icing diminishes significantly after about 48 hours. </w:t>
      </w:r>
      <w:proofErr w:type="gramStart"/>
      <w:r w:rsidRPr="00191F5F">
        <w:rPr>
          <w:rFonts w:ascii="Verdana" w:hAnsi="Verdana" w:cs="Verdana"/>
          <w:sz w:val="20"/>
          <w:szCs w:val="20"/>
        </w:rPr>
        <w:t>Ice for 15-20 minute intervals, but never longer.</w:t>
      </w:r>
      <w:proofErr w:type="gramEnd"/>
      <w:r w:rsidRPr="00191F5F">
        <w:rPr>
          <w:rFonts w:ascii="Verdana" w:hAnsi="Verdana" w:cs="Verdana"/>
          <w:sz w:val="20"/>
          <w:szCs w:val="20"/>
        </w:rPr>
        <w:t xml:space="preserve"> Do not allow ice to sit aga</w:t>
      </w:r>
      <w:r w:rsidR="00405A85" w:rsidRPr="00191F5F">
        <w:rPr>
          <w:rFonts w:ascii="Verdana" w:hAnsi="Verdana" w:cs="Verdana"/>
          <w:sz w:val="20"/>
          <w:szCs w:val="20"/>
        </w:rPr>
        <w:t>inst the skin without a being wrapped in a thin damp cloth</w:t>
      </w:r>
      <w:r w:rsidRPr="00191F5F">
        <w:rPr>
          <w:rFonts w:ascii="Verdana" w:hAnsi="Verdana" w:cs="Verdana"/>
          <w:sz w:val="20"/>
          <w:szCs w:val="20"/>
        </w:rPr>
        <w:t xml:space="preserve">.  Allow area to warm for </w:t>
      </w:r>
      <w:r w:rsidR="00405A85" w:rsidRPr="00191F5F">
        <w:rPr>
          <w:rFonts w:ascii="Verdana" w:hAnsi="Verdana" w:cs="Verdana"/>
          <w:sz w:val="20"/>
          <w:szCs w:val="20"/>
        </w:rPr>
        <w:t>10-20</w:t>
      </w:r>
      <w:r w:rsidRPr="00191F5F">
        <w:rPr>
          <w:rFonts w:ascii="Verdana" w:hAnsi="Verdana" w:cs="Verdana"/>
          <w:sz w:val="20"/>
          <w:szCs w:val="20"/>
        </w:rPr>
        <w:t xml:space="preserve"> minutes before beginning the icing routine again.</w:t>
      </w:r>
      <w:r w:rsidR="00405A85" w:rsidRPr="00191F5F">
        <w:rPr>
          <w:rFonts w:ascii="Verdana" w:hAnsi="Verdana" w:cs="Verdana"/>
          <w:sz w:val="20"/>
          <w:szCs w:val="20"/>
        </w:rPr>
        <w:t xml:space="preserve">  Continue to apply ice packs as much as possible for the first 24 hours.</w:t>
      </w:r>
    </w:p>
    <w:p w:rsidR="00405A85" w:rsidRPr="00191F5F" w:rsidRDefault="00405A85">
      <w:pPr>
        <w:pStyle w:val="Heading1"/>
        <w:rPr>
          <w:sz w:val="20"/>
          <w:szCs w:val="20"/>
        </w:rPr>
      </w:pPr>
    </w:p>
    <w:p w:rsidR="00AB3453" w:rsidRPr="00191F5F" w:rsidRDefault="00AB3453">
      <w:pPr>
        <w:pStyle w:val="Heading1"/>
        <w:rPr>
          <w:sz w:val="20"/>
          <w:szCs w:val="20"/>
        </w:rPr>
      </w:pPr>
      <w:r w:rsidRPr="00191F5F">
        <w:rPr>
          <w:sz w:val="20"/>
          <w:szCs w:val="20"/>
        </w:rPr>
        <w:t>Bleeding</w:t>
      </w:r>
    </w:p>
    <w:p w:rsidR="00AB3453" w:rsidRPr="00191F5F" w:rsidRDefault="00AB3453">
      <w:pPr>
        <w:rPr>
          <w:rFonts w:ascii="Verdana" w:hAnsi="Verdana" w:cs="Verdana"/>
          <w:sz w:val="20"/>
          <w:szCs w:val="20"/>
        </w:rPr>
      </w:pPr>
    </w:p>
    <w:p w:rsidR="00191F5F" w:rsidRPr="00191F5F" w:rsidRDefault="00191F5F" w:rsidP="00191F5F">
      <w:pPr>
        <w:rPr>
          <w:rFonts w:ascii="Verdana" w:hAnsi="Verdana"/>
          <w:sz w:val="20"/>
          <w:szCs w:val="20"/>
        </w:rPr>
      </w:pPr>
      <w:r w:rsidRPr="00191F5F">
        <w:rPr>
          <w:rFonts w:ascii="Verdana" w:hAnsi="Verdana"/>
          <w:sz w:val="20"/>
          <w:szCs w:val="20"/>
        </w:rPr>
        <w:t>Minor bleeding or fluid from your nose is normal following this type of surgery.</w:t>
      </w:r>
    </w:p>
    <w:p w:rsidR="00191F5F" w:rsidRPr="00191F5F" w:rsidRDefault="00191F5F" w:rsidP="00191F5F">
      <w:pPr>
        <w:rPr>
          <w:rFonts w:ascii="Verdana" w:hAnsi="Verdana"/>
          <w:sz w:val="20"/>
          <w:szCs w:val="20"/>
        </w:rPr>
      </w:pPr>
      <w:r w:rsidRPr="00191F5F">
        <w:rPr>
          <w:rFonts w:ascii="Verdana" w:hAnsi="Verdana"/>
          <w:sz w:val="20"/>
          <w:szCs w:val="20"/>
        </w:rPr>
        <w:t xml:space="preserve">If the bleeding persists for several days, you have neck stiffness, or increased sensitivity to bright light, or severe headache, please call the clinic. </w:t>
      </w:r>
    </w:p>
    <w:p w:rsidR="00191F5F" w:rsidRPr="00191F5F" w:rsidRDefault="00191F5F">
      <w:pPr>
        <w:pStyle w:val="Heading1"/>
        <w:rPr>
          <w:sz w:val="20"/>
          <w:szCs w:val="20"/>
        </w:rPr>
      </w:pPr>
    </w:p>
    <w:p w:rsidR="00AB3453" w:rsidRPr="00191F5F" w:rsidRDefault="00AB3453">
      <w:pPr>
        <w:pStyle w:val="Heading1"/>
        <w:rPr>
          <w:sz w:val="20"/>
          <w:szCs w:val="20"/>
        </w:rPr>
      </w:pPr>
      <w:r w:rsidRPr="00191F5F">
        <w:rPr>
          <w:sz w:val="20"/>
          <w:szCs w:val="20"/>
        </w:rPr>
        <w:t>Sutures</w:t>
      </w:r>
    </w:p>
    <w:p w:rsidR="00AB3453" w:rsidRPr="00191F5F" w:rsidRDefault="00AB3453">
      <w:pPr>
        <w:rPr>
          <w:rFonts w:ascii="Verdana" w:hAnsi="Verdana" w:cs="Verdana"/>
          <w:sz w:val="20"/>
          <w:szCs w:val="20"/>
        </w:rPr>
      </w:pPr>
    </w:p>
    <w:p w:rsidR="00AB3453" w:rsidRPr="00191F5F" w:rsidRDefault="00AB3453">
      <w:pPr>
        <w:rPr>
          <w:rFonts w:ascii="Verdana" w:hAnsi="Verdana" w:cs="Verdana"/>
          <w:sz w:val="20"/>
          <w:szCs w:val="20"/>
        </w:rPr>
      </w:pPr>
      <w:r w:rsidRPr="00191F5F">
        <w:rPr>
          <w:rFonts w:ascii="Verdana" w:hAnsi="Verdana" w:cs="Verdana"/>
          <w:sz w:val="20"/>
          <w:szCs w:val="20"/>
        </w:rPr>
        <w:t xml:space="preserve">The sutures that have been placed </w:t>
      </w:r>
      <w:r w:rsidR="00405A85" w:rsidRPr="00191F5F">
        <w:rPr>
          <w:rFonts w:ascii="Verdana" w:hAnsi="Verdana" w:cs="Verdana"/>
          <w:sz w:val="20"/>
          <w:szCs w:val="20"/>
        </w:rPr>
        <w:t xml:space="preserve">may be </w:t>
      </w:r>
      <w:proofErr w:type="spellStart"/>
      <w:r w:rsidRPr="00191F5F">
        <w:rPr>
          <w:rFonts w:ascii="Verdana" w:hAnsi="Verdana" w:cs="Verdana"/>
          <w:sz w:val="20"/>
          <w:szCs w:val="20"/>
        </w:rPr>
        <w:t>resorbable</w:t>
      </w:r>
      <w:proofErr w:type="spellEnd"/>
      <w:r w:rsidR="00405A85" w:rsidRPr="00191F5F">
        <w:rPr>
          <w:rFonts w:ascii="Verdana" w:hAnsi="Verdana" w:cs="Verdana"/>
          <w:sz w:val="20"/>
          <w:szCs w:val="20"/>
        </w:rPr>
        <w:t xml:space="preserve"> or non-</w:t>
      </w:r>
      <w:proofErr w:type="spellStart"/>
      <w:r w:rsidR="00405A85" w:rsidRPr="00191F5F">
        <w:rPr>
          <w:rFonts w:ascii="Verdana" w:hAnsi="Verdana" w:cs="Verdana"/>
          <w:sz w:val="20"/>
          <w:szCs w:val="20"/>
        </w:rPr>
        <w:t>resorbable</w:t>
      </w:r>
      <w:proofErr w:type="spellEnd"/>
      <w:r w:rsidRPr="00191F5F">
        <w:rPr>
          <w:rFonts w:ascii="Verdana" w:hAnsi="Verdana" w:cs="Verdana"/>
          <w:sz w:val="20"/>
          <w:szCs w:val="20"/>
        </w:rPr>
        <w:t xml:space="preserve">.  </w:t>
      </w:r>
      <w:r w:rsidR="00405A85" w:rsidRPr="00191F5F">
        <w:rPr>
          <w:rFonts w:ascii="Verdana" w:hAnsi="Verdana" w:cs="Verdana"/>
          <w:sz w:val="20"/>
          <w:szCs w:val="20"/>
        </w:rPr>
        <w:t>If t</w:t>
      </w:r>
      <w:r w:rsidRPr="00191F5F">
        <w:rPr>
          <w:rFonts w:ascii="Verdana" w:hAnsi="Verdana" w:cs="Verdana"/>
          <w:sz w:val="20"/>
          <w:szCs w:val="20"/>
        </w:rPr>
        <w:t xml:space="preserve">hey </w:t>
      </w:r>
      <w:r w:rsidR="00405A85" w:rsidRPr="00191F5F">
        <w:rPr>
          <w:rFonts w:ascii="Verdana" w:hAnsi="Verdana" w:cs="Verdana"/>
          <w:sz w:val="20"/>
          <w:szCs w:val="20"/>
        </w:rPr>
        <w:t>are</w:t>
      </w:r>
      <w:r w:rsidRPr="00191F5F">
        <w:rPr>
          <w:rFonts w:ascii="Verdana" w:hAnsi="Verdana" w:cs="Verdana"/>
          <w:sz w:val="20"/>
          <w:szCs w:val="20"/>
        </w:rPr>
        <w:t xml:space="preserve"> </w:t>
      </w:r>
      <w:proofErr w:type="spellStart"/>
      <w:r w:rsidRPr="00191F5F">
        <w:rPr>
          <w:rFonts w:ascii="Verdana" w:hAnsi="Verdana" w:cs="Verdana"/>
          <w:sz w:val="20"/>
          <w:szCs w:val="20"/>
        </w:rPr>
        <w:t>resorb</w:t>
      </w:r>
      <w:r w:rsidR="00405A85" w:rsidRPr="00191F5F">
        <w:rPr>
          <w:rFonts w:ascii="Verdana" w:hAnsi="Verdana" w:cs="Verdana"/>
          <w:sz w:val="20"/>
          <w:szCs w:val="20"/>
        </w:rPr>
        <w:t>able</w:t>
      </w:r>
      <w:proofErr w:type="spellEnd"/>
      <w:r w:rsidRPr="00191F5F">
        <w:rPr>
          <w:rFonts w:ascii="Verdana" w:hAnsi="Verdana" w:cs="Verdana"/>
          <w:sz w:val="20"/>
          <w:szCs w:val="20"/>
        </w:rPr>
        <w:t xml:space="preserve"> </w:t>
      </w:r>
      <w:r w:rsidR="00405A85" w:rsidRPr="00191F5F">
        <w:rPr>
          <w:rFonts w:ascii="Verdana" w:hAnsi="Verdana" w:cs="Verdana"/>
          <w:sz w:val="20"/>
          <w:szCs w:val="20"/>
        </w:rPr>
        <w:t xml:space="preserve">they may be gone by the time of </w:t>
      </w:r>
      <w:r w:rsidRPr="00191F5F">
        <w:rPr>
          <w:rFonts w:ascii="Verdana" w:hAnsi="Verdana" w:cs="Verdana"/>
          <w:sz w:val="20"/>
          <w:szCs w:val="20"/>
        </w:rPr>
        <w:t>your post surgical appointment (Date _____________).</w:t>
      </w:r>
      <w:r w:rsidR="00405A85" w:rsidRPr="00191F5F">
        <w:rPr>
          <w:rFonts w:ascii="Verdana" w:hAnsi="Verdana" w:cs="Verdana"/>
          <w:sz w:val="20"/>
          <w:szCs w:val="20"/>
        </w:rPr>
        <w:t xml:space="preserve">  If they are non-</w:t>
      </w:r>
      <w:proofErr w:type="spellStart"/>
      <w:r w:rsidR="00405A85" w:rsidRPr="00191F5F">
        <w:rPr>
          <w:rFonts w:ascii="Verdana" w:hAnsi="Verdana" w:cs="Verdana"/>
          <w:sz w:val="20"/>
          <w:szCs w:val="20"/>
        </w:rPr>
        <w:t>resorbable</w:t>
      </w:r>
      <w:proofErr w:type="spellEnd"/>
      <w:r w:rsidR="00405A85" w:rsidRPr="00191F5F">
        <w:rPr>
          <w:rFonts w:ascii="Verdana" w:hAnsi="Verdana" w:cs="Verdana"/>
          <w:sz w:val="20"/>
          <w:szCs w:val="20"/>
        </w:rPr>
        <w:t xml:space="preserve"> we will assess them for removal at your post surgical visit.</w:t>
      </w:r>
    </w:p>
    <w:p w:rsidR="00AB3453" w:rsidRPr="00191F5F" w:rsidRDefault="00AB3453">
      <w:pPr>
        <w:rPr>
          <w:rFonts w:ascii="Verdana" w:hAnsi="Verdana" w:cs="Verdana"/>
          <w:sz w:val="20"/>
          <w:szCs w:val="20"/>
        </w:rPr>
      </w:pPr>
    </w:p>
    <w:p w:rsidR="00AB3453" w:rsidRPr="00191F5F" w:rsidRDefault="00AB3453">
      <w:pPr>
        <w:pStyle w:val="Heading1"/>
        <w:rPr>
          <w:sz w:val="20"/>
          <w:szCs w:val="20"/>
        </w:rPr>
      </w:pPr>
      <w:r w:rsidRPr="00191F5F">
        <w:rPr>
          <w:sz w:val="20"/>
          <w:szCs w:val="20"/>
        </w:rPr>
        <w:t>Healing Splint</w:t>
      </w:r>
    </w:p>
    <w:p w:rsidR="00AB3453" w:rsidRPr="00191F5F" w:rsidRDefault="00AB3453">
      <w:pPr>
        <w:rPr>
          <w:rFonts w:ascii="Verdana" w:hAnsi="Verdana" w:cs="Verdana"/>
          <w:sz w:val="20"/>
          <w:szCs w:val="20"/>
        </w:rPr>
      </w:pPr>
    </w:p>
    <w:p w:rsidR="00AB3453" w:rsidRPr="00191F5F" w:rsidRDefault="00AB3453">
      <w:pPr>
        <w:rPr>
          <w:rFonts w:ascii="Verdana" w:hAnsi="Verdana" w:cs="Verdana"/>
          <w:sz w:val="20"/>
          <w:szCs w:val="20"/>
        </w:rPr>
      </w:pPr>
      <w:r w:rsidRPr="00191F5F">
        <w:rPr>
          <w:rFonts w:ascii="Verdana" w:hAnsi="Verdana" w:cs="Verdana"/>
          <w:sz w:val="20"/>
          <w:szCs w:val="20"/>
        </w:rPr>
        <w:t>If you have been given a healing splint (</w:t>
      </w:r>
      <w:proofErr w:type="spellStart"/>
      <w:r w:rsidRPr="00191F5F">
        <w:rPr>
          <w:rFonts w:ascii="Verdana" w:hAnsi="Verdana" w:cs="Verdana"/>
          <w:sz w:val="20"/>
          <w:szCs w:val="20"/>
        </w:rPr>
        <w:t>mouthguard</w:t>
      </w:r>
      <w:proofErr w:type="spellEnd"/>
      <w:r w:rsidRPr="00191F5F">
        <w:rPr>
          <w:rFonts w:ascii="Verdana" w:hAnsi="Verdana" w:cs="Verdana"/>
          <w:sz w:val="20"/>
          <w:szCs w:val="20"/>
        </w:rPr>
        <w:t>) to wear on your upper teeth, you must wear this for the first 24 hours.  You can then use it as needed for comfort when chewing.   We find that most patients prefer to wear it for about 3-5 days.</w:t>
      </w:r>
    </w:p>
    <w:p w:rsidR="00AB3453" w:rsidRPr="00191F5F" w:rsidRDefault="00AB3453">
      <w:pPr>
        <w:rPr>
          <w:rFonts w:ascii="Verdana" w:hAnsi="Verdana" w:cs="Verdana"/>
          <w:sz w:val="20"/>
          <w:szCs w:val="20"/>
        </w:rPr>
      </w:pPr>
    </w:p>
    <w:p w:rsidR="00AB3453" w:rsidRPr="00191F5F" w:rsidRDefault="00AB3453">
      <w:pPr>
        <w:rPr>
          <w:sz w:val="20"/>
          <w:szCs w:val="20"/>
        </w:rPr>
      </w:pPr>
    </w:p>
    <w:p w:rsidR="00AB3453" w:rsidRPr="00191F5F" w:rsidRDefault="00AB3453">
      <w:pPr>
        <w:pStyle w:val="Heading1"/>
        <w:rPr>
          <w:sz w:val="20"/>
          <w:szCs w:val="20"/>
        </w:rPr>
      </w:pPr>
      <w:r w:rsidRPr="00191F5F">
        <w:rPr>
          <w:sz w:val="20"/>
          <w:szCs w:val="20"/>
        </w:rPr>
        <w:t>The days following surgery</w:t>
      </w:r>
    </w:p>
    <w:p w:rsidR="00AB3453" w:rsidRPr="00191F5F" w:rsidRDefault="00AB3453">
      <w:pPr>
        <w:rPr>
          <w:rFonts w:ascii="Verdana" w:hAnsi="Verdana" w:cs="Verdana"/>
          <w:sz w:val="20"/>
          <w:szCs w:val="20"/>
        </w:rPr>
      </w:pPr>
    </w:p>
    <w:p w:rsidR="00AB3453" w:rsidRPr="00191F5F" w:rsidRDefault="00AB3453">
      <w:pPr>
        <w:rPr>
          <w:rFonts w:ascii="Verdana" w:hAnsi="Verdana" w:cs="Verdana"/>
          <w:sz w:val="20"/>
          <w:szCs w:val="20"/>
        </w:rPr>
      </w:pPr>
      <w:r w:rsidRPr="00191F5F">
        <w:rPr>
          <w:rFonts w:ascii="Verdana" w:hAnsi="Verdana" w:cs="Verdana"/>
          <w:sz w:val="20"/>
          <w:szCs w:val="20"/>
        </w:rPr>
        <w:t xml:space="preserve">Continue gentle rinse of tepid water several times a day, or </w:t>
      </w:r>
      <w:proofErr w:type="gramStart"/>
      <w:r w:rsidRPr="00191F5F">
        <w:rPr>
          <w:rFonts w:ascii="Verdana" w:hAnsi="Verdana" w:cs="Verdana"/>
          <w:sz w:val="20"/>
          <w:szCs w:val="20"/>
        </w:rPr>
        <w:t>the prescribe</w:t>
      </w:r>
      <w:proofErr w:type="gramEnd"/>
      <w:r w:rsidRPr="00191F5F">
        <w:rPr>
          <w:rFonts w:ascii="Verdana" w:hAnsi="Verdana" w:cs="Verdana"/>
          <w:sz w:val="20"/>
          <w:szCs w:val="20"/>
        </w:rPr>
        <w:t xml:space="preserve"> antimicrobial rinse.  You may start to gently brush your teeth, but take care to avoid the surgical site.  Eat a normal diet of soft food and continue on any medications as prescribed.  Avoid any contact sports or activities that may affect the surgical areas.  Be sure to take all medications as prescribed.</w:t>
      </w:r>
    </w:p>
    <w:p w:rsidR="00AB3453" w:rsidRPr="00191F5F" w:rsidRDefault="00AB3453">
      <w:pPr>
        <w:rPr>
          <w:rFonts w:ascii="Verdana" w:hAnsi="Verdana" w:cs="Verdana"/>
          <w:sz w:val="20"/>
          <w:szCs w:val="20"/>
        </w:rPr>
      </w:pPr>
    </w:p>
    <w:p w:rsidR="00AB3453" w:rsidRPr="00191F5F" w:rsidRDefault="00AB3453">
      <w:pPr>
        <w:jc w:val="center"/>
        <w:rPr>
          <w:rFonts w:ascii="Verdana" w:hAnsi="Verdana" w:cs="Verdana"/>
          <w:b/>
          <w:bCs/>
          <w:sz w:val="20"/>
          <w:szCs w:val="20"/>
        </w:rPr>
      </w:pPr>
      <w:r w:rsidRPr="00191F5F">
        <w:rPr>
          <w:rFonts w:ascii="Verdana" w:hAnsi="Verdana" w:cs="Verdana"/>
          <w:b/>
          <w:bCs/>
          <w:sz w:val="20"/>
          <w:szCs w:val="20"/>
        </w:rPr>
        <w:t>If you have any concern during the healing stages of your treatment please phone the office</w:t>
      </w:r>
    </w:p>
    <w:p w:rsidR="00AB3453" w:rsidRPr="00191F5F" w:rsidRDefault="00AB3453">
      <w:pPr>
        <w:jc w:val="center"/>
        <w:rPr>
          <w:rFonts w:ascii="Verdana" w:hAnsi="Verdana" w:cs="Verdana"/>
          <w:b/>
          <w:bCs/>
          <w:sz w:val="20"/>
          <w:szCs w:val="20"/>
        </w:rPr>
      </w:pPr>
      <w:r w:rsidRPr="00191F5F">
        <w:rPr>
          <w:rFonts w:ascii="Verdana" w:hAnsi="Verdana" w:cs="Verdana"/>
          <w:b/>
          <w:bCs/>
          <w:sz w:val="20"/>
          <w:szCs w:val="20"/>
        </w:rPr>
        <w:t>860-5151</w:t>
      </w:r>
    </w:p>
    <w:p w:rsidR="00AB3453" w:rsidRPr="00191F5F" w:rsidRDefault="00AB3453">
      <w:pPr>
        <w:jc w:val="center"/>
        <w:rPr>
          <w:rFonts w:ascii="Verdana" w:hAnsi="Verdana" w:cs="Verdana"/>
          <w:b/>
          <w:bCs/>
          <w:sz w:val="20"/>
          <w:szCs w:val="20"/>
        </w:rPr>
      </w:pPr>
      <w:proofErr w:type="gramStart"/>
      <w:r w:rsidRPr="00191F5F">
        <w:rPr>
          <w:rFonts w:ascii="Verdana" w:hAnsi="Verdana" w:cs="Verdana"/>
          <w:b/>
          <w:bCs/>
          <w:sz w:val="20"/>
          <w:szCs w:val="20"/>
        </w:rPr>
        <w:t>or</w:t>
      </w:r>
      <w:proofErr w:type="gramEnd"/>
    </w:p>
    <w:p w:rsidR="00AB3453" w:rsidRPr="00191F5F" w:rsidRDefault="00AB3453">
      <w:pPr>
        <w:jc w:val="center"/>
        <w:rPr>
          <w:rFonts w:ascii="Verdana" w:hAnsi="Verdana" w:cs="Verdana"/>
          <w:b/>
          <w:bCs/>
          <w:sz w:val="20"/>
          <w:szCs w:val="20"/>
        </w:rPr>
      </w:pPr>
      <w:r w:rsidRPr="00191F5F">
        <w:rPr>
          <w:rFonts w:ascii="Verdana" w:hAnsi="Verdana" w:cs="Verdana"/>
          <w:b/>
          <w:bCs/>
          <w:sz w:val="20"/>
          <w:szCs w:val="20"/>
        </w:rPr>
        <w:t>Dr. Buschel at home</w:t>
      </w:r>
    </w:p>
    <w:p w:rsidR="00AB3453" w:rsidRPr="00191F5F" w:rsidRDefault="00AB3453">
      <w:pPr>
        <w:jc w:val="center"/>
        <w:rPr>
          <w:rFonts w:ascii="Verdana" w:hAnsi="Verdana" w:cs="Verdana"/>
          <w:b/>
          <w:bCs/>
          <w:sz w:val="20"/>
          <w:szCs w:val="20"/>
        </w:rPr>
      </w:pPr>
      <w:r w:rsidRPr="00191F5F">
        <w:rPr>
          <w:rFonts w:ascii="Verdana" w:hAnsi="Verdana" w:cs="Verdana"/>
          <w:b/>
          <w:bCs/>
          <w:sz w:val="20"/>
          <w:szCs w:val="20"/>
        </w:rPr>
        <w:t>979-2899</w:t>
      </w:r>
    </w:p>
    <w:p w:rsidR="00AB3453" w:rsidRPr="00191F5F" w:rsidRDefault="00AB3453">
      <w:pPr>
        <w:rPr>
          <w:rFonts w:ascii="Verdana" w:hAnsi="Verdana" w:cs="Verdana"/>
          <w:sz w:val="20"/>
          <w:szCs w:val="20"/>
        </w:rPr>
      </w:pPr>
    </w:p>
    <w:p w:rsidR="00AB3453" w:rsidRPr="00191F5F" w:rsidRDefault="00AB3453">
      <w:pPr>
        <w:rPr>
          <w:sz w:val="20"/>
          <w:szCs w:val="20"/>
        </w:rPr>
      </w:pPr>
    </w:p>
    <w:p w:rsidR="00405A85" w:rsidRPr="007F52D9" w:rsidRDefault="00AB3453">
      <w:pPr>
        <w:pStyle w:val="BodyText"/>
        <w:rPr>
          <w:rFonts w:ascii="Verdana" w:hAnsi="Verdana"/>
          <w:sz w:val="20"/>
          <w:szCs w:val="20"/>
        </w:rPr>
      </w:pPr>
      <w:r w:rsidRPr="007F52D9">
        <w:rPr>
          <w:rFonts w:ascii="Verdana" w:hAnsi="Verdana"/>
          <w:sz w:val="20"/>
          <w:szCs w:val="20"/>
        </w:rPr>
        <w:t>These instructions have been explained and provided to me.  I understand these post operative instructions and agree to abide by them for the safety and success of my well being and the treatment provided.</w:t>
      </w:r>
    </w:p>
    <w:p w:rsidR="00AB3453" w:rsidRPr="007F52D9" w:rsidRDefault="00AB3453">
      <w:pPr>
        <w:pStyle w:val="BodyText"/>
        <w:rPr>
          <w:rFonts w:ascii="Verdana" w:hAnsi="Verdana"/>
          <w:sz w:val="20"/>
          <w:szCs w:val="20"/>
        </w:rPr>
      </w:pPr>
      <w:r w:rsidRPr="007F52D9">
        <w:rPr>
          <w:rFonts w:ascii="Verdana" w:hAnsi="Verdana"/>
          <w:sz w:val="20"/>
          <w:szCs w:val="20"/>
        </w:rPr>
        <w:t>Date: ____________Signature: __________________________</w:t>
      </w:r>
    </w:p>
    <w:sectPr w:rsidR="00AB3453" w:rsidRPr="007F52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D2C49"/>
    <w:multiLevelType w:val="hybridMultilevel"/>
    <w:tmpl w:val="1924EC9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7883640"/>
    <w:multiLevelType w:val="hybridMultilevel"/>
    <w:tmpl w:val="C5501FA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59820F86"/>
    <w:multiLevelType w:val="hybridMultilevel"/>
    <w:tmpl w:val="D7C2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embedSystemFonts/>
  <w:proofState w:spelling="clean" w:grammar="clean"/>
  <w:defaultTabStop w:val="720"/>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453"/>
    <w:rsid w:val="000804B3"/>
    <w:rsid w:val="00191F5F"/>
    <w:rsid w:val="00405A85"/>
    <w:rsid w:val="007F52D9"/>
    <w:rsid w:val="009C3505"/>
    <w:rsid w:val="00AB2816"/>
    <w:rsid w:val="00AB3453"/>
    <w:rsid w:val="00CA1F5D"/>
    <w:rsid w:val="00D57EAC"/>
    <w:rsid w:val="00F309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rFonts w:ascii="Verdana" w:hAnsi="Verdana" w:cs="Verdana"/>
      <w:b/>
      <w:bCs/>
    </w:rPr>
  </w:style>
  <w:style w:type="paragraph" w:styleId="Heading2">
    <w:name w:val="heading 2"/>
    <w:basedOn w:val="Normal"/>
    <w:next w:val="Normal"/>
    <w:link w:val="Heading2Char"/>
    <w:uiPriority w:val="99"/>
    <w:qFormat/>
    <w:pPr>
      <w:keepNext/>
      <w:outlineLvl w:val="1"/>
    </w:pPr>
    <w:rPr>
      <w:rFonts w:ascii="Verdana" w:hAnsi="Verdana" w:cs="Verdana"/>
      <w:b/>
      <w:bCs/>
      <w:u w:val="singl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sz w:val="28"/>
      <w:szCs w:val="28"/>
    </w:rPr>
  </w:style>
  <w:style w:type="paragraph" w:styleId="Title">
    <w:name w:val="Title"/>
    <w:basedOn w:val="Normal"/>
    <w:link w:val="TitleChar"/>
    <w:uiPriority w:val="99"/>
    <w:qFormat/>
    <w:pPr>
      <w:jc w:val="center"/>
    </w:pPr>
    <w:rPr>
      <w:rFonts w:ascii="Verdana" w:hAnsi="Verdana" w:cs="Verdana"/>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3718</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Post Operative Instructions Following Bone Grafting</vt:lpstr>
    </vt:vector>
  </TitlesOfParts>
  <Company>Dr. D.H. Buschel Inc.</Company>
  <LinksUpToDate>false</LinksUpToDate>
  <CharactersWithSpaces>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Operative Instructions Following Bone Grafting</dc:title>
  <dc:subject/>
  <dc:creator>Dr.Buschel</dc:creator>
  <cp:keywords/>
  <dc:description/>
  <cp:lastModifiedBy>Dr.Buschel</cp:lastModifiedBy>
  <cp:revision>2</cp:revision>
  <cp:lastPrinted>2012-07-03T22:47:00Z</cp:lastPrinted>
  <dcterms:created xsi:type="dcterms:W3CDTF">2012-07-03T22:49:00Z</dcterms:created>
  <dcterms:modified xsi:type="dcterms:W3CDTF">2012-07-03T22:49:00Z</dcterms:modified>
</cp:coreProperties>
</file>